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05FF" w:rsidRDefault="005C05FF" w:rsidP="005C05FF">
      <w:pPr>
        <w:spacing w:line="240" w:lineRule="atLeast"/>
        <w:ind w:rightChars="-4" w:right="-10"/>
        <w:jc w:val="center"/>
        <w:rPr>
          <w:rFonts w:ascii="標楷體" w:eastAsia="標楷體" w:hAnsi="標楷體" w:cs="Arial"/>
          <w:b/>
          <w:color w:val="000000"/>
          <w:sz w:val="32"/>
          <w:szCs w:val="32"/>
        </w:rPr>
      </w:pPr>
      <w:bookmarkStart w:id="0" w:name="_GoBack"/>
      <w:bookmarkEnd w:id="0"/>
      <w:r w:rsidRPr="00C30EBA">
        <w:rPr>
          <w:rFonts w:ascii="標楷體" w:eastAsia="標楷體" w:hAnsi="標楷體" w:cs="Times New Roman" w:hint="eastAsia"/>
          <w:b/>
          <w:sz w:val="32"/>
          <w:szCs w:val="32"/>
        </w:rPr>
        <w:t>「</w:t>
      </w:r>
      <w:r w:rsidRPr="00C30EBA">
        <w:rPr>
          <w:rFonts w:ascii="標楷體" w:eastAsia="標楷體" w:hAnsi="標楷體" w:cs="Arial" w:hint="eastAsia"/>
          <w:b/>
          <w:sz w:val="32"/>
          <w:szCs w:val="32"/>
        </w:rPr>
        <w:t>201</w:t>
      </w:r>
      <w:r w:rsidRPr="00C30EBA">
        <w:rPr>
          <w:rFonts w:ascii="標楷體" w:eastAsia="標楷體" w:hAnsi="標楷體" w:cs="Arial"/>
          <w:b/>
          <w:sz w:val="32"/>
          <w:szCs w:val="32"/>
        </w:rPr>
        <w:t>7</w:t>
      </w:r>
      <w:r w:rsidRPr="00C30EBA">
        <w:rPr>
          <w:rFonts w:ascii="標楷體" w:eastAsia="標楷體" w:hAnsi="標楷體" w:cs="Arial" w:hint="eastAsia"/>
          <w:b/>
          <w:color w:val="000000"/>
          <w:sz w:val="32"/>
          <w:szCs w:val="32"/>
        </w:rPr>
        <w:t>校務研究高教深耕學術研討會</w:t>
      </w:r>
      <w:r w:rsidRPr="00C30EBA">
        <w:rPr>
          <w:rFonts w:ascii="標楷體" w:eastAsia="標楷體" w:hAnsi="標楷體" w:cs="Times New Roman" w:hint="eastAsia"/>
          <w:b/>
          <w:sz w:val="32"/>
          <w:szCs w:val="32"/>
        </w:rPr>
        <w:t>」</w:t>
      </w:r>
      <w:r w:rsidRPr="00C30EBA">
        <w:rPr>
          <w:rFonts w:ascii="標楷體" w:eastAsia="標楷體" w:hAnsi="標楷體" w:cs="Arial" w:hint="eastAsia"/>
          <w:b/>
          <w:color w:val="000000"/>
          <w:sz w:val="32"/>
          <w:szCs w:val="32"/>
        </w:rPr>
        <w:t>議程</w:t>
      </w:r>
    </w:p>
    <w:p w:rsidR="00E7473A" w:rsidRPr="00E7473A" w:rsidRDefault="00E7473A" w:rsidP="005C05FF">
      <w:pPr>
        <w:spacing w:line="240" w:lineRule="atLeast"/>
        <w:ind w:rightChars="-4" w:right="-10"/>
        <w:jc w:val="center"/>
        <w:rPr>
          <w:rFonts w:ascii="Times New Roman" w:eastAsia="標楷體" w:hAnsi="Times New Roman" w:cs="Times New Roman"/>
          <w:sz w:val="28"/>
          <w:szCs w:val="28"/>
        </w:rPr>
      </w:pPr>
      <w:r w:rsidRPr="00E7473A">
        <w:rPr>
          <w:rFonts w:ascii="Times New Roman" w:eastAsia="標楷體" w:hAnsi="Times New Roman" w:cs="Times New Roman" w:hint="eastAsia"/>
          <w:sz w:val="28"/>
          <w:szCs w:val="28"/>
        </w:rPr>
        <w:t>會議</w:t>
      </w:r>
      <w:r w:rsidRPr="00E7473A">
        <w:rPr>
          <w:rFonts w:ascii="Times New Roman" w:eastAsia="標楷體" w:hAnsi="Times New Roman" w:cs="Times New Roman"/>
          <w:sz w:val="28"/>
          <w:szCs w:val="28"/>
        </w:rPr>
        <w:t>時間：</w:t>
      </w:r>
      <w:r w:rsidRPr="00E7473A">
        <w:rPr>
          <w:rFonts w:ascii="Times New Roman" w:eastAsia="標楷體" w:hAnsi="Times New Roman" w:cs="Times New Roman"/>
          <w:sz w:val="28"/>
          <w:szCs w:val="28"/>
        </w:rPr>
        <w:t>106</w:t>
      </w:r>
      <w:r w:rsidRPr="00E7473A">
        <w:rPr>
          <w:rFonts w:ascii="Times New Roman" w:eastAsia="標楷體" w:hAnsi="Times New Roman" w:cs="Times New Roman"/>
          <w:sz w:val="28"/>
          <w:szCs w:val="28"/>
        </w:rPr>
        <w:t>年</w:t>
      </w:r>
      <w:r w:rsidRPr="00E7473A">
        <w:rPr>
          <w:rFonts w:ascii="Times New Roman" w:eastAsia="標楷體" w:hAnsi="Times New Roman" w:cs="Times New Roman"/>
          <w:sz w:val="28"/>
          <w:szCs w:val="28"/>
        </w:rPr>
        <w:t>11</w:t>
      </w:r>
      <w:r w:rsidRPr="00E7473A">
        <w:rPr>
          <w:rFonts w:ascii="Times New Roman" w:eastAsia="標楷體" w:hAnsi="Times New Roman" w:cs="Times New Roman"/>
          <w:sz w:val="28"/>
          <w:szCs w:val="28"/>
        </w:rPr>
        <w:t>月</w:t>
      </w:r>
      <w:r w:rsidRPr="00E7473A">
        <w:rPr>
          <w:rFonts w:ascii="Times New Roman" w:eastAsia="標楷體" w:hAnsi="Times New Roman" w:cs="Times New Roman"/>
          <w:sz w:val="28"/>
          <w:szCs w:val="28"/>
        </w:rPr>
        <w:t>10</w:t>
      </w:r>
      <w:r w:rsidRPr="00E7473A">
        <w:rPr>
          <w:rFonts w:ascii="Times New Roman" w:eastAsia="標楷體" w:hAnsi="Times New Roman" w:cs="Times New Roman"/>
          <w:sz w:val="28"/>
          <w:szCs w:val="28"/>
        </w:rPr>
        <w:t>日</w:t>
      </w:r>
      <w:r w:rsidRPr="00E7473A">
        <w:rPr>
          <w:rFonts w:ascii="Times New Roman" w:eastAsia="標楷體" w:hAnsi="Times New Roman" w:cs="Times New Roman" w:hint="eastAsia"/>
          <w:sz w:val="28"/>
          <w:szCs w:val="28"/>
        </w:rPr>
        <w:t>(</w:t>
      </w:r>
      <w:r w:rsidRPr="00E7473A">
        <w:rPr>
          <w:rFonts w:ascii="Times New Roman" w:eastAsia="標楷體" w:hAnsi="Times New Roman" w:cs="Times New Roman"/>
          <w:sz w:val="28"/>
          <w:szCs w:val="28"/>
        </w:rPr>
        <w:t>星期</w:t>
      </w:r>
      <w:r w:rsidRPr="00E7473A">
        <w:rPr>
          <w:rFonts w:ascii="Times New Roman" w:eastAsia="標楷體" w:hAnsi="Times New Roman" w:cs="Times New Roman" w:hint="eastAsia"/>
          <w:sz w:val="28"/>
          <w:szCs w:val="28"/>
        </w:rPr>
        <w:t>五</w:t>
      </w:r>
      <w:r w:rsidRPr="00E7473A">
        <w:rPr>
          <w:rFonts w:ascii="Times New Roman" w:eastAsia="標楷體" w:hAnsi="Times New Roman" w:cs="Times New Roman" w:hint="eastAsia"/>
          <w:sz w:val="28"/>
          <w:szCs w:val="28"/>
        </w:rPr>
        <w:t>)</w:t>
      </w:r>
    </w:p>
    <w:p w:rsidR="00E7473A" w:rsidRPr="00E7473A" w:rsidRDefault="00E7473A" w:rsidP="005C05FF">
      <w:pPr>
        <w:spacing w:line="240" w:lineRule="atLeast"/>
        <w:ind w:rightChars="-4" w:right="-10"/>
        <w:jc w:val="center"/>
        <w:rPr>
          <w:rFonts w:ascii="標楷體" w:eastAsia="標楷體" w:hAnsi="標楷體" w:cs="Arial"/>
          <w:b/>
          <w:color w:val="000000"/>
          <w:sz w:val="28"/>
          <w:szCs w:val="28"/>
        </w:rPr>
      </w:pPr>
      <w:r w:rsidRPr="00E7473A">
        <w:rPr>
          <w:rFonts w:ascii="Times New Roman" w:eastAsia="標楷體" w:hAnsi="Times New Roman" w:cs="Times New Roman" w:hint="eastAsia"/>
          <w:sz w:val="28"/>
          <w:szCs w:val="28"/>
        </w:rPr>
        <w:t>會議</w:t>
      </w:r>
      <w:r w:rsidRPr="00E7473A">
        <w:rPr>
          <w:rFonts w:ascii="Times New Roman" w:eastAsia="標楷體" w:hAnsi="Times New Roman" w:cs="Times New Roman"/>
          <w:sz w:val="28"/>
          <w:szCs w:val="28"/>
        </w:rPr>
        <w:t>地點：靜宜大學</w:t>
      </w:r>
      <w:r w:rsidRPr="00E7473A">
        <w:rPr>
          <w:rFonts w:ascii="Times New Roman" w:eastAsia="標楷體" w:hAnsi="Times New Roman" w:cs="Times New Roman" w:hint="eastAsia"/>
          <w:sz w:val="28"/>
          <w:szCs w:val="28"/>
        </w:rPr>
        <w:t>主顧</w:t>
      </w:r>
      <w:r w:rsidR="007B730A">
        <w:rPr>
          <w:rFonts w:ascii="Times New Roman" w:eastAsia="標楷體" w:hAnsi="Times New Roman" w:cs="Times New Roman" w:hint="eastAsia"/>
          <w:sz w:val="28"/>
          <w:szCs w:val="28"/>
        </w:rPr>
        <w:t>樓</w:t>
      </w:r>
      <w:r w:rsidRPr="00E7473A">
        <w:rPr>
          <w:rFonts w:ascii="Times New Roman" w:eastAsia="標楷體" w:hAnsi="Times New Roman" w:cs="Times New Roman" w:hint="eastAsia"/>
          <w:sz w:val="28"/>
          <w:szCs w:val="28"/>
        </w:rPr>
        <w:t>115</w:t>
      </w:r>
      <w:r w:rsidR="007B730A">
        <w:rPr>
          <w:rFonts w:ascii="Times New Roman" w:eastAsia="標楷體" w:hAnsi="Times New Roman" w:cs="Times New Roman" w:hint="eastAsia"/>
          <w:sz w:val="28"/>
          <w:szCs w:val="28"/>
        </w:rPr>
        <w:t>會議室</w:t>
      </w:r>
      <w:r w:rsidR="00604BA2">
        <w:rPr>
          <w:rFonts w:ascii="Times New Roman" w:eastAsia="標楷體" w:hAnsi="Times New Roman" w:cs="Times New Roman" w:hint="eastAsia"/>
          <w:sz w:val="28"/>
          <w:szCs w:val="28"/>
        </w:rPr>
        <w:t>及</w:t>
      </w:r>
      <w:r w:rsidRPr="00E7473A">
        <w:rPr>
          <w:rFonts w:ascii="Times New Roman" w:eastAsia="標楷體" w:hAnsi="Times New Roman" w:cs="Times New Roman" w:hint="eastAsia"/>
          <w:sz w:val="28"/>
          <w:szCs w:val="28"/>
        </w:rPr>
        <w:t>主顧</w:t>
      </w:r>
      <w:r w:rsidR="007B730A">
        <w:rPr>
          <w:rFonts w:ascii="Times New Roman" w:eastAsia="標楷體" w:hAnsi="Times New Roman" w:cs="Times New Roman" w:hint="eastAsia"/>
          <w:sz w:val="28"/>
          <w:szCs w:val="28"/>
        </w:rPr>
        <w:t>樓</w:t>
      </w:r>
      <w:r w:rsidRPr="00E7473A">
        <w:rPr>
          <w:rFonts w:ascii="Times New Roman" w:eastAsia="標楷體" w:hAnsi="Times New Roman" w:cs="Times New Roman" w:hint="eastAsia"/>
          <w:sz w:val="28"/>
          <w:szCs w:val="28"/>
        </w:rPr>
        <w:t>313</w:t>
      </w:r>
      <w:r w:rsidR="007B730A">
        <w:rPr>
          <w:rFonts w:ascii="Times New Roman" w:eastAsia="標楷體" w:hAnsi="Times New Roman" w:cs="Times New Roman" w:hint="eastAsia"/>
          <w:sz w:val="28"/>
          <w:szCs w:val="28"/>
        </w:rPr>
        <w:t>會議室</w:t>
      </w:r>
    </w:p>
    <w:tbl>
      <w:tblPr>
        <w:tblW w:w="90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5"/>
        <w:gridCol w:w="3590"/>
        <w:gridCol w:w="3590"/>
      </w:tblGrid>
      <w:tr w:rsidR="00AE41E4" w:rsidRPr="00947BC6" w:rsidTr="008C537A">
        <w:trPr>
          <w:trHeight w:val="449"/>
          <w:jc w:val="center"/>
        </w:trPr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41E4" w:rsidRPr="00947BC6" w:rsidRDefault="00AE41E4" w:rsidP="00AE41E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時間</w:t>
            </w:r>
          </w:p>
        </w:tc>
        <w:tc>
          <w:tcPr>
            <w:tcW w:w="71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1E4" w:rsidRPr="00947BC6" w:rsidRDefault="00AE41E4" w:rsidP="005C05FF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議</w:t>
            </w:r>
            <w:r w:rsidRPr="00947BC6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 xml:space="preserve">   </w:t>
            </w:r>
            <w:r w:rsidRPr="00947BC6">
              <w:rPr>
                <w:rFonts w:ascii="Times New Roman" w:eastAsia="標楷體" w:hAnsi="Times New Roman" w:cs="Times New Roman"/>
                <w:b/>
                <w:bCs/>
                <w:sz w:val="28"/>
                <w:szCs w:val="28"/>
              </w:rPr>
              <w:t>程</w:t>
            </w:r>
          </w:p>
        </w:tc>
      </w:tr>
      <w:tr w:rsidR="00AE41E4" w:rsidRPr="00947BC6" w:rsidTr="00BA3B85">
        <w:trPr>
          <w:trHeight w:val="636"/>
          <w:jc w:val="center"/>
        </w:trPr>
        <w:tc>
          <w:tcPr>
            <w:tcW w:w="1835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AE41E4" w:rsidRPr="00947BC6" w:rsidRDefault="00AE41E4" w:rsidP="00AE41E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09:10-09:30</w:t>
            </w:r>
          </w:p>
        </w:tc>
        <w:tc>
          <w:tcPr>
            <w:tcW w:w="718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41E4" w:rsidRPr="00947BC6" w:rsidRDefault="00AE41E4" w:rsidP="000B422C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報到：靜宜大學</w:t>
            </w:r>
            <w:r w:rsidR="003932E7"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主顧</w:t>
            </w:r>
            <w:r w:rsidR="007B730A"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樓</w:t>
            </w:r>
            <w:r w:rsidR="003932E7"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115</w:t>
            </w:r>
            <w:r w:rsidR="007B730A"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會議室</w:t>
            </w:r>
          </w:p>
        </w:tc>
      </w:tr>
      <w:tr w:rsidR="00AE41E4" w:rsidRPr="00947BC6" w:rsidTr="00BA3B85">
        <w:trPr>
          <w:trHeight w:val="561"/>
          <w:jc w:val="center"/>
        </w:trPr>
        <w:tc>
          <w:tcPr>
            <w:tcW w:w="1835" w:type="dxa"/>
            <w:tcBorders>
              <w:top w:val="single" w:sz="4" w:space="0" w:color="auto"/>
            </w:tcBorders>
            <w:vAlign w:val="center"/>
          </w:tcPr>
          <w:p w:rsidR="00AE41E4" w:rsidRPr="00947BC6" w:rsidRDefault="00BF33E3" w:rsidP="00BF33E3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09:</w:t>
            </w:r>
            <w:r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0-</w:t>
            </w:r>
            <w:r w:rsidR="005D798A"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</w:t>
            </w: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5D798A"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35</w:t>
            </w:r>
          </w:p>
        </w:tc>
        <w:tc>
          <w:tcPr>
            <w:tcW w:w="718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AE41E4" w:rsidRPr="00947BC6" w:rsidRDefault="00AE41E4" w:rsidP="00BB1993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校長致</w:t>
            </w:r>
            <w:r w:rsidR="00B13E6D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詞</w:t>
            </w:r>
          </w:p>
        </w:tc>
      </w:tr>
      <w:tr w:rsidR="005D798A" w:rsidRPr="00947BC6" w:rsidTr="00BA3B85">
        <w:trPr>
          <w:trHeight w:val="550"/>
          <w:jc w:val="center"/>
        </w:trPr>
        <w:tc>
          <w:tcPr>
            <w:tcW w:w="1835" w:type="dxa"/>
            <w:tcBorders>
              <w:top w:val="single" w:sz="4" w:space="0" w:color="auto"/>
            </w:tcBorders>
            <w:vAlign w:val="center"/>
          </w:tcPr>
          <w:p w:rsidR="005D798A" w:rsidRPr="00947BC6" w:rsidRDefault="005D798A" w:rsidP="005D798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09:</w:t>
            </w:r>
            <w:r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35</w:t>
            </w: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-</w:t>
            </w:r>
            <w:r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</w:t>
            </w: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50</w:t>
            </w:r>
          </w:p>
        </w:tc>
        <w:tc>
          <w:tcPr>
            <w:tcW w:w="718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5D798A" w:rsidRPr="00947BC6" w:rsidRDefault="00CB30D1" w:rsidP="00784DD1">
            <w:pPr>
              <w:adjustRightInd w:val="0"/>
              <w:snapToGrid w:val="0"/>
              <w:spacing w:line="0" w:lineRule="atLeast"/>
              <w:jc w:val="both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標楷體" w:eastAsia="標楷體" w:hAnsi="標楷體" w:cs="Times New Roman" w:hint="eastAsia"/>
                <w:sz w:val="28"/>
                <w:szCs w:val="28"/>
              </w:rPr>
              <w:t>貴賓</w:t>
            </w:r>
            <w:r w:rsidR="005D798A" w:rsidRPr="00947BC6">
              <w:rPr>
                <w:rFonts w:ascii="標楷體" w:eastAsia="標楷體" w:hAnsi="標楷體" w:cs="Times New Roman" w:hint="eastAsia"/>
                <w:sz w:val="28"/>
                <w:szCs w:val="28"/>
              </w:rPr>
              <w:t>台灣校務研究專業協會</w:t>
            </w:r>
            <w:r w:rsidR="004A1E2A" w:rsidRPr="00947BC6">
              <w:rPr>
                <w:rFonts w:ascii="標楷體" w:eastAsia="標楷體" w:hAnsi="標楷體" w:cs="Times New Roman" w:hint="eastAsia"/>
                <w:sz w:val="28"/>
                <w:szCs w:val="28"/>
              </w:rPr>
              <w:t>TAIR</w:t>
            </w:r>
            <w:r w:rsidR="005D798A" w:rsidRPr="00947BC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 </w:t>
            </w:r>
            <w:r w:rsidR="00784DD1" w:rsidRPr="00947BC6">
              <w:rPr>
                <w:rFonts w:ascii="標楷體" w:eastAsia="標楷體" w:hAnsi="標楷體" w:cs="Times New Roman" w:hint="eastAsia"/>
                <w:sz w:val="28"/>
                <w:szCs w:val="28"/>
              </w:rPr>
              <w:t>黃榮村理</w:t>
            </w:r>
            <w:r w:rsidR="005D798A" w:rsidRPr="00947BC6">
              <w:rPr>
                <w:rFonts w:ascii="標楷體" w:eastAsia="標楷體" w:hAnsi="標楷體" w:cs="Times New Roman" w:hint="eastAsia"/>
                <w:sz w:val="28"/>
                <w:szCs w:val="28"/>
              </w:rPr>
              <w:t>事長致辭</w:t>
            </w:r>
          </w:p>
        </w:tc>
      </w:tr>
      <w:tr w:rsidR="00AE41E4" w:rsidRPr="00947BC6" w:rsidTr="008C537A">
        <w:trPr>
          <w:cantSplit/>
          <w:trHeight w:val="544"/>
          <w:jc w:val="center"/>
        </w:trPr>
        <w:tc>
          <w:tcPr>
            <w:tcW w:w="1835" w:type="dxa"/>
            <w:vMerge w:val="restart"/>
            <w:vAlign w:val="center"/>
          </w:tcPr>
          <w:p w:rsidR="00AE41E4" w:rsidRPr="00947BC6" w:rsidRDefault="005D798A" w:rsidP="005C05FF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9</w:t>
            </w:r>
            <w:r w:rsidR="00AE41E4"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="00AE41E4"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0-1</w:t>
            </w:r>
            <w:r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="00AE41E4"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="00AE41E4"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0" w:type="dxa"/>
            <w:gridSpan w:val="2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CE2D16" w:rsidRPr="00947BC6" w:rsidRDefault="00AE41E4" w:rsidP="005C05FF">
            <w:pPr>
              <w:adjustRightInd w:val="0"/>
              <w:snapToGrid w:val="0"/>
              <w:spacing w:line="0" w:lineRule="atLeast"/>
              <w:ind w:firstLineChars="50" w:firstLine="140"/>
              <w:jc w:val="both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專題演講</w:t>
            </w:r>
            <w:r w:rsidRPr="00947BC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1</w:t>
            </w: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：</w:t>
            </w:r>
          </w:p>
          <w:p w:rsidR="00AE41E4" w:rsidRPr="00947BC6" w:rsidRDefault="001B4922" w:rsidP="00A26DCD">
            <w:pPr>
              <w:adjustRightInd w:val="0"/>
              <w:snapToGrid w:val="0"/>
              <w:spacing w:line="0" w:lineRule="atLeast"/>
              <w:ind w:firstLineChars="50" w:firstLine="14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高教深耕，學習深化</w:t>
            </w:r>
          </w:p>
        </w:tc>
      </w:tr>
      <w:tr w:rsidR="00AE41E4" w:rsidRPr="00947BC6" w:rsidTr="008C537A">
        <w:trPr>
          <w:cantSplit/>
          <w:trHeight w:val="536"/>
          <w:jc w:val="center"/>
        </w:trPr>
        <w:tc>
          <w:tcPr>
            <w:tcW w:w="1835" w:type="dxa"/>
            <w:vMerge/>
            <w:vAlign w:val="center"/>
          </w:tcPr>
          <w:p w:rsidR="00AE41E4" w:rsidRPr="00947BC6" w:rsidRDefault="00AE41E4" w:rsidP="005C05FF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180" w:type="dxa"/>
            <w:gridSpan w:val="2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AE41E4" w:rsidRPr="00947BC6" w:rsidRDefault="00AE41E4" w:rsidP="00FB7E4F">
            <w:pPr>
              <w:adjustRightInd w:val="0"/>
              <w:snapToGrid w:val="0"/>
              <w:spacing w:line="0" w:lineRule="atLeast"/>
              <w:ind w:leftChars="12" w:left="29" w:firstLine="79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演講人</w:t>
            </w:r>
            <w:r w:rsidR="00FB7E4F" w:rsidRPr="00947BC6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4E420A" w:rsidRPr="00947BC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成功大學副校長  </w:t>
            </w:r>
            <w:r w:rsidR="004E420A"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林從一教授</w:t>
            </w:r>
          </w:p>
        </w:tc>
      </w:tr>
      <w:tr w:rsidR="00AE41E4" w:rsidRPr="00947BC6" w:rsidTr="00BA3B85">
        <w:trPr>
          <w:trHeight w:val="631"/>
          <w:jc w:val="center"/>
        </w:trPr>
        <w:tc>
          <w:tcPr>
            <w:tcW w:w="1835" w:type="dxa"/>
            <w:vAlign w:val="center"/>
          </w:tcPr>
          <w:p w:rsidR="00AE41E4" w:rsidRPr="00947BC6" w:rsidRDefault="00AE41E4" w:rsidP="005C05FF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5D798A"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:</w:t>
            </w:r>
            <w:r w:rsidR="005D798A"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0-11:</w:t>
            </w:r>
            <w:r w:rsidR="002B4A01"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0" w:type="dxa"/>
            <w:gridSpan w:val="2"/>
            <w:tcBorders>
              <w:right w:val="single" w:sz="4" w:space="0" w:color="auto"/>
            </w:tcBorders>
            <w:vAlign w:val="center"/>
          </w:tcPr>
          <w:p w:rsidR="00AE41E4" w:rsidRPr="00947BC6" w:rsidRDefault="00AE41E4" w:rsidP="005C05FF">
            <w:pPr>
              <w:adjustRightInd w:val="0"/>
              <w:snapToGrid w:val="0"/>
              <w:spacing w:line="0" w:lineRule="atLeast"/>
              <w:ind w:firstLine="2560"/>
              <w:rPr>
                <w:rFonts w:ascii="Times New Roman" w:eastAsia="標楷體" w:hAnsi="Times New Roman" w:cs="Times New Roman"/>
                <w:spacing w:val="200"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spacing w:val="200"/>
                <w:sz w:val="28"/>
                <w:szCs w:val="28"/>
              </w:rPr>
              <w:t>茶敘時間</w:t>
            </w:r>
          </w:p>
        </w:tc>
      </w:tr>
      <w:tr w:rsidR="00AE41E4" w:rsidRPr="00947BC6" w:rsidTr="008C537A">
        <w:trPr>
          <w:cantSplit/>
          <w:trHeight w:val="465"/>
          <w:jc w:val="center"/>
        </w:trPr>
        <w:tc>
          <w:tcPr>
            <w:tcW w:w="1835" w:type="dxa"/>
            <w:vMerge w:val="restart"/>
            <w:vAlign w:val="center"/>
          </w:tcPr>
          <w:p w:rsidR="00AE41E4" w:rsidRPr="00947BC6" w:rsidRDefault="00AE41E4" w:rsidP="005C05FF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11:</w:t>
            </w:r>
            <w:r w:rsidR="002B4A01"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0-12:</w:t>
            </w:r>
            <w:r w:rsidR="002B4A01"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0" w:type="dxa"/>
            <w:gridSpan w:val="2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60153D" w:rsidRPr="00947BC6" w:rsidRDefault="00AE41E4" w:rsidP="00BF4DF9">
            <w:pPr>
              <w:spacing w:line="0" w:lineRule="atLeast"/>
              <w:ind w:firstLineChars="50" w:firstLine="1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專題演講</w:t>
            </w:r>
            <w:r w:rsidRPr="00947BC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2</w:t>
            </w: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：</w:t>
            </w: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</w:t>
            </w:r>
          </w:p>
          <w:p w:rsidR="00AE41E4" w:rsidRPr="00947BC6" w:rsidRDefault="00BF4DF9" w:rsidP="0060153D">
            <w:pPr>
              <w:spacing w:line="0" w:lineRule="atLeast"/>
              <w:ind w:firstLineChars="50" w:firstLine="140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高教深耕與</w:t>
            </w:r>
            <w:r w:rsidR="00CE2D16" w:rsidRPr="00947BC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校務研究</w:t>
            </w:r>
            <w:r w:rsidRPr="00947BC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的未來想像</w:t>
            </w:r>
          </w:p>
        </w:tc>
      </w:tr>
      <w:tr w:rsidR="00AE41E4" w:rsidRPr="00947BC6" w:rsidTr="008C537A">
        <w:trPr>
          <w:cantSplit/>
          <w:trHeight w:val="498"/>
          <w:jc w:val="center"/>
        </w:trPr>
        <w:tc>
          <w:tcPr>
            <w:tcW w:w="1835" w:type="dxa"/>
            <w:vMerge/>
            <w:vAlign w:val="center"/>
          </w:tcPr>
          <w:p w:rsidR="00AE41E4" w:rsidRPr="00947BC6" w:rsidRDefault="00AE41E4" w:rsidP="005C05FF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7180" w:type="dxa"/>
            <w:gridSpan w:val="2"/>
            <w:tcBorders>
              <w:right w:val="single" w:sz="4" w:space="0" w:color="auto"/>
            </w:tcBorders>
            <w:vAlign w:val="center"/>
          </w:tcPr>
          <w:p w:rsidR="00AE41E4" w:rsidRPr="00947BC6" w:rsidRDefault="00AE41E4" w:rsidP="007B730A">
            <w:pPr>
              <w:spacing w:line="0" w:lineRule="atLeast"/>
              <w:ind w:firstLineChars="50" w:firstLine="140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演講人</w:t>
            </w:r>
            <w:r w:rsidR="00FB7E4F" w:rsidRPr="00947BC6">
              <w:rPr>
                <w:rFonts w:ascii="標楷體" w:eastAsia="標楷體" w:hAnsi="標楷體" w:cs="Times New Roman" w:hint="eastAsia"/>
                <w:sz w:val="28"/>
                <w:szCs w:val="28"/>
              </w:rPr>
              <w:t>：</w:t>
            </w:r>
            <w:r w:rsidR="007B730A" w:rsidRPr="00947BC6">
              <w:rPr>
                <w:rFonts w:ascii="標楷體" w:eastAsia="標楷體" w:hAnsi="標楷體" w:cs="Times New Roman" w:hint="eastAsia"/>
                <w:sz w:val="28"/>
                <w:szCs w:val="28"/>
              </w:rPr>
              <w:t>雲林科技</w:t>
            </w:r>
            <w:r w:rsidR="00C57815" w:rsidRPr="00947BC6">
              <w:rPr>
                <w:rFonts w:ascii="標楷體" w:eastAsia="標楷體" w:hAnsi="標楷體" w:cs="Times New Roman" w:hint="eastAsia"/>
                <w:sz w:val="28"/>
                <w:szCs w:val="28"/>
              </w:rPr>
              <w:t xml:space="preserve">大學  </w:t>
            </w:r>
            <w:r w:rsidR="007B730A" w:rsidRPr="00947BC6">
              <w:rPr>
                <w:rFonts w:ascii="標楷體" w:eastAsia="標楷體" w:hAnsi="標楷體" w:cs="Times New Roman" w:hint="eastAsia"/>
                <w:sz w:val="28"/>
                <w:szCs w:val="28"/>
              </w:rPr>
              <w:t>胡詠翔</w:t>
            </w:r>
            <w:r w:rsidR="00BC2B9E">
              <w:rPr>
                <w:rFonts w:ascii="標楷體" w:eastAsia="標楷體" w:hAnsi="標楷體" w:cs="Times New Roman" w:hint="eastAsia"/>
                <w:sz w:val="28"/>
                <w:szCs w:val="28"/>
              </w:rPr>
              <w:t>教授</w:t>
            </w:r>
          </w:p>
        </w:tc>
      </w:tr>
      <w:tr w:rsidR="00AE41E4" w:rsidRPr="00947BC6" w:rsidTr="007B4EDF">
        <w:trPr>
          <w:cantSplit/>
          <w:trHeight w:val="529"/>
          <w:jc w:val="center"/>
        </w:trPr>
        <w:tc>
          <w:tcPr>
            <w:tcW w:w="1835" w:type="dxa"/>
            <w:vAlign w:val="center"/>
          </w:tcPr>
          <w:p w:rsidR="00AE41E4" w:rsidRPr="00947BC6" w:rsidRDefault="00AE41E4" w:rsidP="00750564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12:</w:t>
            </w:r>
            <w:r w:rsidR="002B4A01"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0-13:</w:t>
            </w:r>
            <w:r w:rsidR="00750564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0" w:type="dxa"/>
            <w:gridSpan w:val="2"/>
            <w:tcBorders>
              <w:right w:val="single" w:sz="4" w:space="0" w:color="auto"/>
            </w:tcBorders>
            <w:vAlign w:val="center"/>
          </w:tcPr>
          <w:p w:rsidR="00AE41E4" w:rsidRPr="00947BC6" w:rsidRDefault="00AE41E4" w:rsidP="00BA3B85">
            <w:pPr>
              <w:spacing w:line="0" w:lineRule="atLeast"/>
              <w:jc w:val="center"/>
              <w:rPr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午餐時間</w:t>
            </w:r>
            <w:r w:rsidR="00BA3B85"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="00BA3B85"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主顧</w:t>
            </w:r>
            <w:r w:rsidR="00BA3B85"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113)</w:t>
            </w:r>
          </w:p>
        </w:tc>
      </w:tr>
      <w:tr w:rsidR="00EB0F22" w:rsidRPr="00947BC6" w:rsidTr="004964CA">
        <w:trPr>
          <w:cantSplit/>
          <w:trHeight w:val="458"/>
          <w:jc w:val="center"/>
        </w:trPr>
        <w:tc>
          <w:tcPr>
            <w:tcW w:w="1835" w:type="dxa"/>
            <w:vMerge w:val="restart"/>
            <w:vAlign w:val="center"/>
          </w:tcPr>
          <w:p w:rsidR="00EB0F22" w:rsidRPr="00947BC6" w:rsidRDefault="00EB0F22" w:rsidP="008F2A9D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13:</w:t>
            </w:r>
            <w:r w:rsidR="008F2A9D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0-14:</w:t>
            </w:r>
            <w:r w:rsidR="008F2A9D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90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EB0F22" w:rsidRPr="00947BC6" w:rsidRDefault="00EB0F22" w:rsidP="000F0E26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論文發表</w:t>
            </w: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一</w:t>
            </w: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  <w:p w:rsidR="00EB0F22" w:rsidRPr="00947BC6" w:rsidRDefault="00EB0F22" w:rsidP="00E7473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(</w:t>
            </w:r>
            <w:r w:rsidRPr="00947BC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場地</w:t>
            </w:r>
            <w:r w:rsidRPr="00947BC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：</w:t>
            </w:r>
            <w:r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主顧</w:t>
            </w:r>
            <w:r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115</w:t>
            </w:r>
            <w:r w:rsidRPr="00947BC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)</w:t>
            </w:r>
          </w:p>
        </w:tc>
        <w:tc>
          <w:tcPr>
            <w:tcW w:w="3590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EB0F22" w:rsidRPr="00947BC6" w:rsidRDefault="00EB0F22" w:rsidP="005C05F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論文發表</w:t>
            </w: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二</w:t>
            </w: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  <w:p w:rsidR="00EB0F22" w:rsidRPr="00947BC6" w:rsidRDefault="00EB0F22" w:rsidP="00E7473A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(</w:t>
            </w:r>
            <w:r w:rsidRPr="00947BC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場地：</w:t>
            </w:r>
            <w:r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主顧</w:t>
            </w:r>
            <w:r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313</w:t>
            </w: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EB0F22" w:rsidRPr="00947BC6" w:rsidTr="004964CA">
        <w:trPr>
          <w:cantSplit/>
          <w:trHeight w:val="443"/>
          <w:jc w:val="center"/>
        </w:trPr>
        <w:tc>
          <w:tcPr>
            <w:tcW w:w="1835" w:type="dxa"/>
            <w:vMerge/>
            <w:vAlign w:val="center"/>
          </w:tcPr>
          <w:p w:rsidR="00EB0F22" w:rsidRPr="00947BC6" w:rsidRDefault="00EB0F22" w:rsidP="005C05FF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right w:val="single" w:sz="4" w:space="0" w:color="auto"/>
            </w:tcBorders>
            <w:vAlign w:val="center"/>
          </w:tcPr>
          <w:p w:rsidR="00EB0F22" w:rsidRPr="00947BC6" w:rsidRDefault="00EB0F22" w:rsidP="005C05FF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0F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主題：教補輔導策略</w:t>
            </w:r>
          </w:p>
        </w:tc>
        <w:tc>
          <w:tcPr>
            <w:tcW w:w="3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F22" w:rsidRPr="00601A94" w:rsidRDefault="00EB0F22" w:rsidP="00A76947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01A94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主題：畢業生就業力</w:t>
            </w:r>
          </w:p>
        </w:tc>
      </w:tr>
      <w:tr w:rsidR="008F7753" w:rsidRPr="00947BC6" w:rsidTr="004964CA">
        <w:trPr>
          <w:cantSplit/>
          <w:trHeight w:val="442"/>
          <w:jc w:val="center"/>
        </w:trPr>
        <w:tc>
          <w:tcPr>
            <w:tcW w:w="1835" w:type="dxa"/>
            <w:vMerge/>
            <w:vAlign w:val="center"/>
          </w:tcPr>
          <w:p w:rsidR="008F7753" w:rsidRPr="00947BC6" w:rsidRDefault="008F7753" w:rsidP="008F7753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right w:val="single" w:sz="4" w:space="0" w:color="auto"/>
            </w:tcBorders>
            <w:vAlign w:val="center"/>
          </w:tcPr>
          <w:p w:rsidR="008F7753" w:rsidRPr="00947BC6" w:rsidRDefault="008F7753" w:rsidP="008F7753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43216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主持人：玄奘大學教學發展中心陳柏霖主任</w:t>
            </w:r>
          </w:p>
        </w:tc>
        <w:tc>
          <w:tcPr>
            <w:tcW w:w="3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53" w:rsidRPr="00B404E1" w:rsidRDefault="008F7753" w:rsidP="00345E7A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04E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主持人：</w:t>
            </w:r>
            <w:r w:rsidR="00345E7A" w:rsidRPr="00B404E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玄奘大學校務研究中心段盛華主任</w:t>
            </w:r>
            <w:r w:rsidRPr="00B404E1"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</w:p>
        </w:tc>
      </w:tr>
      <w:tr w:rsidR="008F7753" w:rsidRPr="00947BC6" w:rsidTr="004964CA">
        <w:trPr>
          <w:cantSplit/>
          <w:trHeight w:val="442"/>
          <w:jc w:val="center"/>
        </w:trPr>
        <w:tc>
          <w:tcPr>
            <w:tcW w:w="1835" w:type="dxa"/>
            <w:vMerge/>
            <w:vAlign w:val="center"/>
          </w:tcPr>
          <w:p w:rsidR="008F7753" w:rsidRPr="00947BC6" w:rsidRDefault="008F7753" w:rsidP="008F7753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right w:val="single" w:sz="4" w:space="0" w:color="auto"/>
            </w:tcBorders>
            <w:vAlign w:val="center"/>
          </w:tcPr>
          <w:p w:rsidR="008F7753" w:rsidRPr="000D10DE" w:rsidRDefault="008F7753" w:rsidP="008F7753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D10DE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評論人：弘光科技大學校務研究辦公室林俊榮教授</w:t>
            </w:r>
          </w:p>
        </w:tc>
        <w:tc>
          <w:tcPr>
            <w:tcW w:w="3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8F7753" w:rsidRPr="00B404E1" w:rsidRDefault="008F7753" w:rsidP="001607CD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04E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評論人：</w:t>
            </w:r>
            <w:r w:rsidR="0028321C" w:rsidRPr="00B404E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東海大學</w:t>
            </w:r>
            <w:r w:rsidR="001607CD" w:rsidRPr="00B404E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社會系巫麗雪</w:t>
            </w:r>
            <w:r w:rsidR="0028321C" w:rsidRPr="00B404E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教授</w:t>
            </w:r>
          </w:p>
        </w:tc>
      </w:tr>
      <w:tr w:rsidR="00EB0F22" w:rsidRPr="00947BC6" w:rsidTr="004964CA">
        <w:trPr>
          <w:cantSplit/>
          <w:trHeight w:val="442"/>
          <w:jc w:val="center"/>
        </w:trPr>
        <w:tc>
          <w:tcPr>
            <w:tcW w:w="1835" w:type="dxa"/>
            <w:vMerge/>
            <w:vAlign w:val="center"/>
          </w:tcPr>
          <w:p w:rsidR="00EB0F22" w:rsidRPr="00947BC6" w:rsidRDefault="00EB0F22" w:rsidP="005C05FF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right w:val="single" w:sz="4" w:space="0" w:color="auto"/>
            </w:tcBorders>
            <w:vAlign w:val="center"/>
          </w:tcPr>
          <w:p w:rsidR="00EB0F22" w:rsidRPr="000D10DE" w:rsidRDefault="00EB0F22" w:rsidP="00EB0F22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D10D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1.</w:t>
            </w:r>
            <w:r w:rsidRPr="000D10D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彭慧玲：展翅上騰「專業定向生涯探索」低成就大專生團體輔導之滿意度研究</w:t>
            </w:r>
            <w:r w:rsidRPr="000D10D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--</w:t>
            </w:r>
            <w:r w:rsidRPr="000D10DE">
              <w:rPr>
                <w:rFonts w:ascii="Times New Roman" w:eastAsia="標楷體" w:hAnsi="Times New Roman" w:cs="Times New Roman" w:hint="eastAsia"/>
                <w:color w:val="000000" w:themeColor="text1"/>
                <w:szCs w:val="24"/>
              </w:rPr>
              <w:t>臺北商業大學與臺北青年職涯發展中心計畫</w:t>
            </w:r>
          </w:p>
        </w:tc>
        <w:tc>
          <w:tcPr>
            <w:tcW w:w="3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F22" w:rsidRPr="00B404E1" w:rsidRDefault="00EB0F22" w:rsidP="00EB0F22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04E1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1.</w:t>
            </w:r>
            <w:r w:rsidRPr="00B404E1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楊劭為：大學生專業服務學習與畢業就業之關聯性</w:t>
            </w:r>
          </w:p>
        </w:tc>
      </w:tr>
      <w:tr w:rsidR="00EB0F22" w:rsidRPr="00947BC6" w:rsidTr="004964CA">
        <w:trPr>
          <w:cantSplit/>
          <w:trHeight w:val="442"/>
          <w:jc w:val="center"/>
        </w:trPr>
        <w:tc>
          <w:tcPr>
            <w:tcW w:w="1835" w:type="dxa"/>
            <w:vMerge/>
            <w:vAlign w:val="center"/>
          </w:tcPr>
          <w:p w:rsidR="00EB0F22" w:rsidRPr="00947BC6" w:rsidRDefault="00EB0F22" w:rsidP="005C05FF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right w:val="single" w:sz="4" w:space="0" w:color="auto"/>
            </w:tcBorders>
            <w:vAlign w:val="center"/>
          </w:tcPr>
          <w:p w:rsidR="00EB0F22" w:rsidRPr="00947BC6" w:rsidRDefault="00EB0F22" w:rsidP="00EB0F22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2.</w:t>
            </w:r>
            <w:r w:rsidR="00713FEA" w:rsidRPr="00713FEA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蘇聖珠</w:t>
            </w: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：新鮮人特質差異與教補策略研擬之探析</w:t>
            </w:r>
          </w:p>
        </w:tc>
        <w:tc>
          <w:tcPr>
            <w:tcW w:w="3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F22" w:rsidRPr="00947BC6" w:rsidRDefault="00EB0F22" w:rsidP="00EB0F22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2.</w:t>
            </w: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施又瑀：出國研修經驗與就業力關係之研究</w:t>
            </w:r>
          </w:p>
        </w:tc>
      </w:tr>
      <w:tr w:rsidR="00EB0F22" w:rsidRPr="00947BC6" w:rsidTr="004964CA">
        <w:trPr>
          <w:cantSplit/>
          <w:trHeight w:val="442"/>
          <w:jc w:val="center"/>
        </w:trPr>
        <w:tc>
          <w:tcPr>
            <w:tcW w:w="1835" w:type="dxa"/>
            <w:vMerge/>
            <w:vAlign w:val="center"/>
          </w:tcPr>
          <w:p w:rsidR="00EB0F22" w:rsidRPr="00947BC6" w:rsidRDefault="00EB0F22" w:rsidP="005C05FF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right w:val="single" w:sz="4" w:space="0" w:color="auto"/>
            </w:tcBorders>
            <w:vAlign w:val="center"/>
          </w:tcPr>
          <w:p w:rsidR="00EB0F22" w:rsidRPr="00EB0F22" w:rsidRDefault="00EB0F22" w:rsidP="00EB0F22">
            <w:pPr>
              <w:spacing w:line="0" w:lineRule="atLeast"/>
              <w:rPr>
                <w:rFonts w:ascii="Times New Roman" w:eastAsia="標楷體" w:hAnsi="Times New Roman" w:cs="Times New Roman"/>
                <w:szCs w:val="28"/>
              </w:rPr>
            </w:pP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3.</w:t>
            </w: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林吉城：大葉大學</w:t>
            </w: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ARCS</w:t>
            </w: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學習動機提升方案融入補救教學成效之探究</w:t>
            </w:r>
          </w:p>
        </w:tc>
        <w:tc>
          <w:tcPr>
            <w:tcW w:w="359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B0F22" w:rsidRPr="00947BC6" w:rsidRDefault="00EB0F22" w:rsidP="00EB0F22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3.</w:t>
            </w: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薛勝斌：從系所角度談自辦校友就業調查對大學經營的重要性</w:t>
            </w:r>
          </w:p>
        </w:tc>
      </w:tr>
    </w:tbl>
    <w:p w:rsidR="003A78C1" w:rsidRDefault="003A78C1">
      <w:r>
        <w:br w:type="page"/>
      </w:r>
    </w:p>
    <w:tbl>
      <w:tblPr>
        <w:tblW w:w="9015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35"/>
        <w:gridCol w:w="3590"/>
        <w:gridCol w:w="3590"/>
      </w:tblGrid>
      <w:tr w:rsidR="00AE41E4" w:rsidRPr="00947BC6" w:rsidTr="00BA3B85">
        <w:trPr>
          <w:trHeight w:val="703"/>
          <w:jc w:val="center"/>
        </w:trPr>
        <w:tc>
          <w:tcPr>
            <w:tcW w:w="1835" w:type="dxa"/>
            <w:vAlign w:val="center"/>
          </w:tcPr>
          <w:p w:rsidR="00AE41E4" w:rsidRPr="00947BC6" w:rsidRDefault="00AE41E4" w:rsidP="008F2A9D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lastRenderedPageBreak/>
              <w:t>14:</w:t>
            </w:r>
            <w:r w:rsidR="008F2A9D"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 w:rsidR="00AE3C72"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-14:</w:t>
            </w:r>
            <w:r w:rsidR="008F2A9D">
              <w:rPr>
                <w:rFonts w:ascii="Times New Roman" w:eastAsia="標楷體" w:hAnsi="Times New Roman" w:cs="Times New Roman"/>
                <w:sz w:val="28"/>
                <w:szCs w:val="28"/>
              </w:rPr>
              <w:t>3</w:t>
            </w:r>
            <w:r w:rsidR="00AE3C72"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180" w:type="dxa"/>
            <w:gridSpan w:val="2"/>
            <w:tcBorders>
              <w:right w:val="single" w:sz="4" w:space="0" w:color="auto"/>
            </w:tcBorders>
            <w:vAlign w:val="center"/>
          </w:tcPr>
          <w:p w:rsidR="00AE41E4" w:rsidRPr="00947BC6" w:rsidRDefault="008F2A9D" w:rsidP="005C05FF">
            <w:pPr>
              <w:adjustRightInd w:val="0"/>
              <w:snapToGrid w:val="0"/>
              <w:spacing w:line="0" w:lineRule="atLeast"/>
              <w:ind w:firstLine="2560"/>
              <w:rPr>
                <w:rFonts w:ascii="Times New Roman" w:eastAsia="標楷體" w:hAnsi="Times New Roman" w:cs="Times New Roman"/>
                <w:spacing w:val="200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pacing w:val="200"/>
                <w:sz w:val="28"/>
                <w:szCs w:val="28"/>
              </w:rPr>
              <w:t>茶敘時間</w:t>
            </w:r>
          </w:p>
        </w:tc>
      </w:tr>
      <w:tr w:rsidR="003A78C1" w:rsidRPr="00947BC6" w:rsidTr="004964CA">
        <w:trPr>
          <w:cantSplit/>
          <w:trHeight w:val="463"/>
          <w:jc w:val="center"/>
        </w:trPr>
        <w:tc>
          <w:tcPr>
            <w:tcW w:w="1835" w:type="dxa"/>
            <w:vMerge w:val="restart"/>
            <w:vAlign w:val="center"/>
          </w:tcPr>
          <w:p w:rsidR="003A78C1" w:rsidRPr="00947BC6" w:rsidRDefault="003A78C1" w:rsidP="00AE3C72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14:</w:t>
            </w:r>
            <w:r w:rsidR="00E325B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</w:t>
            </w: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0-15:</w:t>
            </w:r>
            <w:r w:rsidR="00E325BF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</w:t>
            </w: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590" w:type="dxa"/>
            <w:tcBorders>
              <w:right w:val="single" w:sz="4" w:space="0" w:color="auto"/>
            </w:tcBorders>
            <w:shd w:val="clear" w:color="auto" w:fill="C0C0C0"/>
            <w:vAlign w:val="center"/>
          </w:tcPr>
          <w:p w:rsidR="003A78C1" w:rsidRPr="00947BC6" w:rsidRDefault="003A78C1" w:rsidP="000F0E26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論文發表</w:t>
            </w: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三</w:t>
            </w: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  <w:p w:rsidR="003A78C1" w:rsidRPr="00947BC6" w:rsidRDefault="003A78C1" w:rsidP="00E7473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 xml:space="preserve"> (</w:t>
            </w:r>
            <w:r w:rsidRPr="00947BC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場地</w:t>
            </w:r>
            <w:r w:rsidRPr="00947BC6">
              <w:rPr>
                <w:rFonts w:ascii="標楷體" w:eastAsia="標楷體" w:hAnsi="標楷體" w:cs="Times New Roman" w:hint="eastAsia"/>
                <w:b/>
                <w:sz w:val="28"/>
                <w:szCs w:val="28"/>
              </w:rPr>
              <w:t>：</w:t>
            </w:r>
            <w:r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主顧</w:t>
            </w:r>
            <w:r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115</w:t>
            </w:r>
            <w:r w:rsidRPr="00947BC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)</w:t>
            </w: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3590" w:type="dxa"/>
            <w:tcBorders>
              <w:left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3A78C1" w:rsidRPr="00947BC6" w:rsidRDefault="003A78C1" w:rsidP="005C05FF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論文發表</w:t>
            </w: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四</w:t>
            </w: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 xml:space="preserve">) </w:t>
            </w:r>
          </w:p>
          <w:p w:rsidR="003A78C1" w:rsidRPr="00947BC6" w:rsidRDefault="003A78C1" w:rsidP="00E7473A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(</w:t>
            </w:r>
            <w:r w:rsidRPr="00947BC6">
              <w:rPr>
                <w:rFonts w:ascii="Times New Roman" w:eastAsia="標楷體" w:hAnsi="Times New Roman" w:cs="Times New Roman" w:hint="eastAsia"/>
                <w:b/>
                <w:sz w:val="28"/>
                <w:szCs w:val="28"/>
              </w:rPr>
              <w:t>場地：</w:t>
            </w:r>
            <w:r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主顧</w:t>
            </w:r>
            <w:r w:rsidRPr="00947BC6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313</w:t>
            </w:r>
            <w:r w:rsidRPr="00947BC6">
              <w:rPr>
                <w:rFonts w:ascii="Times New Roman" w:eastAsia="標楷體" w:hAnsi="Times New Roman" w:cs="Times New Roman"/>
                <w:b/>
                <w:sz w:val="28"/>
                <w:szCs w:val="28"/>
              </w:rPr>
              <w:t>)</w:t>
            </w:r>
          </w:p>
        </w:tc>
      </w:tr>
      <w:tr w:rsidR="003A78C1" w:rsidRPr="00947BC6" w:rsidTr="004964CA">
        <w:trPr>
          <w:cantSplit/>
          <w:trHeight w:val="530"/>
          <w:jc w:val="center"/>
        </w:trPr>
        <w:tc>
          <w:tcPr>
            <w:tcW w:w="1835" w:type="dxa"/>
            <w:vMerge/>
            <w:vAlign w:val="center"/>
          </w:tcPr>
          <w:p w:rsidR="003A78C1" w:rsidRPr="00947BC6" w:rsidRDefault="003A78C1" w:rsidP="00D5797B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3A78C1" w:rsidRPr="00947BC6" w:rsidRDefault="003A78C1" w:rsidP="00D5797B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0F22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主題：職涯與輔導</w:t>
            </w:r>
          </w:p>
        </w:tc>
        <w:tc>
          <w:tcPr>
            <w:tcW w:w="35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78C1" w:rsidRPr="00947BC6" w:rsidRDefault="003A78C1" w:rsidP="007843B0">
            <w:pPr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74A2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主題：學習成效</w:t>
            </w:r>
          </w:p>
        </w:tc>
      </w:tr>
      <w:tr w:rsidR="00200A12" w:rsidRPr="00947BC6" w:rsidTr="004964CA">
        <w:trPr>
          <w:cantSplit/>
          <w:trHeight w:val="448"/>
          <w:jc w:val="center"/>
        </w:trPr>
        <w:tc>
          <w:tcPr>
            <w:tcW w:w="1835" w:type="dxa"/>
            <w:vMerge/>
            <w:vAlign w:val="center"/>
          </w:tcPr>
          <w:p w:rsidR="00200A12" w:rsidRPr="00947BC6" w:rsidRDefault="00200A12" w:rsidP="00200A12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200A12" w:rsidRPr="00947BC6" w:rsidRDefault="00200A12" w:rsidP="00200A12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143216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主持人：玄奘大學教學發展中心陳柏霖主任</w:t>
            </w:r>
          </w:p>
        </w:tc>
        <w:tc>
          <w:tcPr>
            <w:tcW w:w="35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0A12" w:rsidRPr="00601A94" w:rsidRDefault="00200A12" w:rsidP="008F7753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601A94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主持人：</w:t>
            </w:r>
            <w:r w:rsidR="00345E7A" w:rsidRPr="00601A94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玄奘大學校務研究中心段盛華主任</w:t>
            </w:r>
          </w:p>
        </w:tc>
      </w:tr>
      <w:tr w:rsidR="00200A12" w:rsidRPr="00947BC6" w:rsidTr="004964CA">
        <w:trPr>
          <w:cantSplit/>
          <w:trHeight w:val="448"/>
          <w:jc w:val="center"/>
        </w:trPr>
        <w:tc>
          <w:tcPr>
            <w:tcW w:w="1835" w:type="dxa"/>
            <w:vMerge/>
            <w:vAlign w:val="center"/>
          </w:tcPr>
          <w:p w:rsidR="00200A12" w:rsidRPr="00947BC6" w:rsidRDefault="00200A12" w:rsidP="00200A12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200A12" w:rsidRPr="000D10DE" w:rsidRDefault="00200A12" w:rsidP="00200A12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0D10DE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評論人：弘光科技大學校務研究辦公室林俊榮教授</w:t>
            </w:r>
          </w:p>
        </w:tc>
        <w:tc>
          <w:tcPr>
            <w:tcW w:w="35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200A12" w:rsidRPr="00B404E1" w:rsidRDefault="0028321C" w:rsidP="001607CD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04E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評論人：</w:t>
            </w:r>
            <w:r w:rsidR="001607CD" w:rsidRPr="00B404E1">
              <w:rPr>
                <w:rFonts w:ascii="Times New Roman" w:eastAsia="標楷體" w:hAnsi="Times New Roman" w:cs="Times New Roman" w:hint="eastAsia"/>
                <w:color w:val="000000" w:themeColor="text1"/>
                <w:sz w:val="28"/>
                <w:szCs w:val="28"/>
              </w:rPr>
              <w:t>東海大學社會系巫麗雪教授</w:t>
            </w:r>
          </w:p>
        </w:tc>
      </w:tr>
      <w:tr w:rsidR="003A78C1" w:rsidRPr="00947BC6" w:rsidTr="004964CA">
        <w:trPr>
          <w:cantSplit/>
          <w:trHeight w:val="448"/>
          <w:jc w:val="center"/>
        </w:trPr>
        <w:tc>
          <w:tcPr>
            <w:tcW w:w="1835" w:type="dxa"/>
            <w:vMerge/>
            <w:vAlign w:val="center"/>
          </w:tcPr>
          <w:p w:rsidR="003A78C1" w:rsidRPr="00947BC6" w:rsidRDefault="003A78C1" w:rsidP="00D5797B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3A78C1" w:rsidRPr="00EB0F22" w:rsidRDefault="003A78C1" w:rsidP="00EB0F22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1.</w:t>
            </w: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戴志光：探討社會新鮮人在學學習成效對職涯滿意之影響關係</w:t>
            </w: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:</w:t>
            </w: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以初職妥協為中介變質</w:t>
            </w:r>
          </w:p>
        </w:tc>
        <w:tc>
          <w:tcPr>
            <w:tcW w:w="35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78C1" w:rsidRPr="00B404E1" w:rsidRDefault="003A78C1" w:rsidP="00974A27">
            <w:pPr>
              <w:spacing w:line="0" w:lineRule="atLeast"/>
              <w:rPr>
                <w:rFonts w:ascii="Times New Roman" w:eastAsia="標楷體" w:hAnsi="Times New Roman" w:cs="Times New Roman"/>
                <w:color w:val="000000" w:themeColor="text1"/>
                <w:sz w:val="28"/>
                <w:szCs w:val="28"/>
              </w:rPr>
            </w:pPr>
            <w:r w:rsidRPr="00B404E1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1.</w:t>
            </w:r>
            <w:r w:rsidR="00066C64" w:rsidRPr="00066C64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洪來發</w:t>
            </w:r>
            <w:r w:rsidRPr="00066C64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：</w:t>
            </w:r>
            <w:r w:rsidRPr="00B404E1">
              <w:rPr>
                <w:rFonts w:ascii="Times New Roman" w:eastAsia="標楷體" w:hAnsi="Times New Roman" w:cs="Times New Roman" w:hint="eastAsia"/>
                <w:color w:val="000000" w:themeColor="text1"/>
                <w:szCs w:val="28"/>
              </w:rPr>
              <w:t>大學生學習動機與學習策略對於學業表現之探究：以某私立大學為例</w:t>
            </w:r>
          </w:p>
        </w:tc>
      </w:tr>
      <w:tr w:rsidR="003A78C1" w:rsidRPr="00947BC6" w:rsidTr="004964CA">
        <w:trPr>
          <w:cantSplit/>
          <w:trHeight w:val="448"/>
          <w:jc w:val="center"/>
        </w:trPr>
        <w:tc>
          <w:tcPr>
            <w:tcW w:w="1835" w:type="dxa"/>
            <w:vMerge/>
            <w:vAlign w:val="center"/>
          </w:tcPr>
          <w:p w:rsidR="003A78C1" w:rsidRPr="00947BC6" w:rsidRDefault="003A78C1" w:rsidP="00D5797B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3A78C1" w:rsidRPr="00EB0F22" w:rsidRDefault="003A78C1" w:rsidP="00EB0F22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2.</w:t>
            </w: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鄭浩元：</w:t>
            </w: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CVHS</w:t>
            </w: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職業資訊系統使用滿意對就表現與校園等之關聯</w:t>
            </w: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:</w:t>
            </w: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輔仁大學畢業一年後調查為例</w:t>
            </w:r>
          </w:p>
        </w:tc>
        <w:tc>
          <w:tcPr>
            <w:tcW w:w="35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78C1" w:rsidRPr="00947BC6" w:rsidRDefault="003A78C1" w:rsidP="00974A27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74A27">
              <w:rPr>
                <w:rFonts w:ascii="Times New Roman" w:eastAsia="標楷體" w:hAnsi="Times New Roman" w:cs="Times New Roman" w:hint="eastAsia"/>
                <w:szCs w:val="28"/>
              </w:rPr>
              <w:t>2.</w:t>
            </w:r>
            <w:r w:rsidRPr="00974A27">
              <w:rPr>
                <w:rFonts w:ascii="Times New Roman" w:eastAsia="標楷體" w:hAnsi="Times New Roman" w:cs="Times New Roman" w:hint="eastAsia"/>
                <w:szCs w:val="28"/>
              </w:rPr>
              <w:t>彭耀平：高中教師評估大學生學習特質對學生學習成效影響之研究</w:t>
            </w:r>
          </w:p>
        </w:tc>
      </w:tr>
      <w:tr w:rsidR="003A78C1" w:rsidRPr="00947BC6" w:rsidTr="004964CA">
        <w:trPr>
          <w:cantSplit/>
          <w:trHeight w:val="448"/>
          <w:jc w:val="center"/>
        </w:trPr>
        <w:tc>
          <w:tcPr>
            <w:tcW w:w="1835" w:type="dxa"/>
            <w:vMerge/>
            <w:vAlign w:val="center"/>
          </w:tcPr>
          <w:p w:rsidR="003A78C1" w:rsidRPr="00947BC6" w:rsidRDefault="003A78C1" w:rsidP="00D5797B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590" w:type="dxa"/>
            <w:tcBorders>
              <w:bottom w:val="single" w:sz="6" w:space="0" w:color="auto"/>
              <w:right w:val="single" w:sz="4" w:space="0" w:color="auto"/>
            </w:tcBorders>
            <w:vAlign w:val="center"/>
          </w:tcPr>
          <w:p w:rsidR="003A78C1" w:rsidRPr="00EB0F22" w:rsidRDefault="003A78C1" w:rsidP="00137F0A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3.</w:t>
            </w: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簡瑋成</w:t>
            </w:r>
            <w:r w:rsidR="00137F0A" w:rsidRPr="00EB0F22">
              <w:rPr>
                <w:rFonts w:ascii="Times New Roman" w:eastAsia="標楷體" w:hAnsi="Times New Roman" w:cs="Times New Roman" w:hint="eastAsia"/>
                <w:szCs w:val="28"/>
              </w:rPr>
              <w:t>：</w:t>
            </w:r>
            <w:r w:rsidRPr="00EB0F22">
              <w:rPr>
                <w:rFonts w:ascii="Times New Roman" w:eastAsia="標楷體" w:hAnsi="Times New Roman" w:cs="Times New Roman" w:hint="eastAsia"/>
                <w:szCs w:val="28"/>
              </w:rPr>
              <w:t>大學教學助理人格特質對學習輔導之影響</w:t>
            </w:r>
          </w:p>
        </w:tc>
        <w:tc>
          <w:tcPr>
            <w:tcW w:w="3590" w:type="dxa"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:rsidR="003A78C1" w:rsidRPr="00947BC6" w:rsidRDefault="003A78C1" w:rsidP="00974A27">
            <w:pPr>
              <w:spacing w:line="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74A27">
              <w:rPr>
                <w:rFonts w:ascii="Times New Roman" w:eastAsia="標楷體" w:hAnsi="Times New Roman" w:cs="Times New Roman" w:hint="eastAsia"/>
                <w:szCs w:val="28"/>
              </w:rPr>
              <w:t>3.</w:t>
            </w:r>
            <w:r w:rsidR="00066C64">
              <w:rPr>
                <w:rFonts w:ascii="標楷體" w:eastAsia="標楷體" w:hAnsi="標楷體" w:hint="eastAsia"/>
              </w:rPr>
              <w:t>林琬瑜</w:t>
            </w:r>
            <w:r w:rsidRPr="00974A27">
              <w:rPr>
                <w:rFonts w:ascii="Times New Roman" w:eastAsia="標楷體" w:hAnsi="Times New Roman" w:cs="Times New Roman" w:hint="eastAsia"/>
                <w:szCs w:val="28"/>
              </w:rPr>
              <w:t>：探討學生居住類型與學習成效之相關分析</w:t>
            </w:r>
          </w:p>
        </w:tc>
      </w:tr>
      <w:tr w:rsidR="00D5797B" w:rsidRPr="00947BC6" w:rsidTr="00BA3B85">
        <w:trPr>
          <w:cantSplit/>
          <w:trHeight w:val="613"/>
          <w:jc w:val="center"/>
        </w:trPr>
        <w:tc>
          <w:tcPr>
            <w:tcW w:w="1835" w:type="dxa"/>
            <w:vAlign w:val="center"/>
          </w:tcPr>
          <w:p w:rsidR="00D5797B" w:rsidRPr="00947BC6" w:rsidRDefault="00D5797B" w:rsidP="00AE3C72">
            <w:pPr>
              <w:adjustRightInd w:val="0"/>
              <w:snapToGrid w:val="0"/>
              <w:spacing w:line="0" w:lineRule="atLeast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15:</w:t>
            </w:r>
            <w:r w:rsidR="003F05A7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40</w:t>
            </w:r>
          </w:p>
        </w:tc>
        <w:tc>
          <w:tcPr>
            <w:tcW w:w="7180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D5797B" w:rsidRPr="00947BC6" w:rsidRDefault="00750564" w:rsidP="00D5797B">
            <w:pPr>
              <w:adjustRightInd w:val="0"/>
              <w:snapToGrid w:val="0"/>
              <w:spacing w:line="0" w:lineRule="atLeast"/>
              <w:ind w:firstLine="2560"/>
              <w:rPr>
                <w:rFonts w:ascii="Times New Roman" w:eastAsia="標楷體" w:hAnsi="Times New Roman" w:cs="Times New Roman"/>
                <w:spacing w:val="200"/>
                <w:sz w:val="28"/>
                <w:szCs w:val="28"/>
              </w:rPr>
            </w:pP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賦</w:t>
            </w: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 xml:space="preserve">  </w:t>
            </w:r>
            <w:r w:rsidRPr="00947BC6">
              <w:rPr>
                <w:rFonts w:ascii="Times New Roman" w:eastAsia="標楷體" w:hAnsi="Times New Roman" w:cs="Times New Roman"/>
                <w:sz w:val="28"/>
                <w:szCs w:val="28"/>
              </w:rPr>
              <w:t>歸</w:t>
            </w:r>
          </w:p>
        </w:tc>
      </w:tr>
    </w:tbl>
    <w:p w:rsidR="00D544FC" w:rsidRDefault="00D544FC"/>
    <w:sectPr w:rsidR="00D544FC" w:rsidSect="00947BC6">
      <w:pgSz w:w="11906" w:h="16838"/>
      <w:pgMar w:top="568" w:right="1800" w:bottom="568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133D" w:rsidRDefault="0045133D" w:rsidP="0032022D">
      <w:r>
        <w:separator/>
      </w:r>
    </w:p>
  </w:endnote>
  <w:endnote w:type="continuationSeparator" w:id="0">
    <w:p w:rsidR="0045133D" w:rsidRDefault="0045133D" w:rsidP="003202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133D" w:rsidRDefault="0045133D" w:rsidP="0032022D">
      <w:r>
        <w:separator/>
      </w:r>
    </w:p>
  </w:footnote>
  <w:footnote w:type="continuationSeparator" w:id="0">
    <w:p w:rsidR="0045133D" w:rsidRDefault="0045133D" w:rsidP="003202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05FF"/>
    <w:rsid w:val="00022A58"/>
    <w:rsid w:val="00063273"/>
    <w:rsid w:val="00066C64"/>
    <w:rsid w:val="00067031"/>
    <w:rsid w:val="000930CA"/>
    <w:rsid w:val="000B0023"/>
    <w:rsid w:val="000B422C"/>
    <w:rsid w:val="000B65D9"/>
    <w:rsid w:val="000C64C3"/>
    <w:rsid w:val="000D10DE"/>
    <w:rsid w:val="000D1EEB"/>
    <w:rsid w:val="000F09C4"/>
    <w:rsid w:val="000F0E26"/>
    <w:rsid w:val="0012486D"/>
    <w:rsid w:val="0013045C"/>
    <w:rsid w:val="0013751A"/>
    <w:rsid w:val="00137F0A"/>
    <w:rsid w:val="00143216"/>
    <w:rsid w:val="00147766"/>
    <w:rsid w:val="001607CD"/>
    <w:rsid w:val="001617BF"/>
    <w:rsid w:val="00164DCD"/>
    <w:rsid w:val="00173F5F"/>
    <w:rsid w:val="001A5404"/>
    <w:rsid w:val="001B4922"/>
    <w:rsid w:val="001C3988"/>
    <w:rsid w:val="001E4B41"/>
    <w:rsid w:val="001E713B"/>
    <w:rsid w:val="001F4C30"/>
    <w:rsid w:val="00200A12"/>
    <w:rsid w:val="00216803"/>
    <w:rsid w:val="00234EAD"/>
    <w:rsid w:val="00265F48"/>
    <w:rsid w:val="0028321C"/>
    <w:rsid w:val="00285825"/>
    <w:rsid w:val="002A0D5D"/>
    <w:rsid w:val="002A4EE5"/>
    <w:rsid w:val="002B4A01"/>
    <w:rsid w:val="002C3000"/>
    <w:rsid w:val="002C5D0D"/>
    <w:rsid w:val="002D2C77"/>
    <w:rsid w:val="002D6FBD"/>
    <w:rsid w:val="002E0380"/>
    <w:rsid w:val="002E4212"/>
    <w:rsid w:val="002F12C4"/>
    <w:rsid w:val="0032022D"/>
    <w:rsid w:val="0032239D"/>
    <w:rsid w:val="00323BEC"/>
    <w:rsid w:val="00345E7A"/>
    <w:rsid w:val="0035651B"/>
    <w:rsid w:val="00362460"/>
    <w:rsid w:val="00380BAE"/>
    <w:rsid w:val="00381D2E"/>
    <w:rsid w:val="003932E7"/>
    <w:rsid w:val="003A3B18"/>
    <w:rsid w:val="003A78C1"/>
    <w:rsid w:val="003B747C"/>
    <w:rsid w:val="003F05A7"/>
    <w:rsid w:val="0040521B"/>
    <w:rsid w:val="00412705"/>
    <w:rsid w:val="004151D3"/>
    <w:rsid w:val="004235DD"/>
    <w:rsid w:val="00425337"/>
    <w:rsid w:val="004431EF"/>
    <w:rsid w:val="0045133D"/>
    <w:rsid w:val="00467D83"/>
    <w:rsid w:val="004964CA"/>
    <w:rsid w:val="004A02D2"/>
    <w:rsid w:val="004A1E2A"/>
    <w:rsid w:val="004C3713"/>
    <w:rsid w:val="004C42F1"/>
    <w:rsid w:val="004E420A"/>
    <w:rsid w:val="005556C0"/>
    <w:rsid w:val="00584F2E"/>
    <w:rsid w:val="00595472"/>
    <w:rsid w:val="005A1D9D"/>
    <w:rsid w:val="005C05FF"/>
    <w:rsid w:val="005C4D41"/>
    <w:rsid w:val="005D798A"/>
    <w:rsid w:val="005E78E2"/>
    <w:rsid w:val="005F0B88"/>
    <w:rsid w:val="005F2AEF"/>
    <w:rsid w:val="0060153D"/>
    <w:rsid w:val="00601A94"/>
    <w:rsid w:val="00604BA2"/>
    <w:rsid w:val="006063CB"/>
    <w:rsid w:val="006232F2"/>
    <w:rsid w:val="00691876"/>
    <w:rsid w:val="006D4D07"/>
    <w:rsid w:val="006F3CA2"/>
    <w:rsid w:val="00710D04"/>
    <w:rsid w:val="00713FEA"/>
    <w:rsid w:val="007149DB"/>
    <w:rsid w:val="00737184"/>
    <w:rsid w:val="00750564"/>
    <w:rsid w:val="00757C1E"/>
    <w:rsid w:val="00761EB4"/>
    <w:rsid w:val="00764EA6"/>
    <w:rsid w:val="007803D1"/>
    <w:rsid w:val="007843B0"/>
    <w:rsid w:val="00784DD1"/>
    <w:rsid w:val="007A38AE"/>
    <w:rsid w:val="007B35F7"/>
    <w:rsid w:val="007B4EDF"/>
    <w:rsid w:val="007B730A"/>
    <w:rsid w:val="007C1AC7"/>
    <w:rsid w:val="007C4D8D"/>
    <w:rsid w:val="007D3BB5"/>
    <w:rsid w:val="007E4B82"/>
    <w:rsid w:val="008009C3"/>
    <w:rsid w:val="00805746"/>
    <w:rsid w:val="00807ACD"/>
    <w:rsid w:val="0084285F"/>
    <w:rsid w:val="00844C4B"/>
    <w:rsid w:val="00851E54"/>
    <w:rsid w:val="0086170A"/>
    <w:rsid w:val="008866AA"/>
    <w:rsid w:val="00894585"/>
    <w:rsid w:val="008A0D7F"/>
    <w:rsid w:val="008B5F2F"/>
    <w:rsid w:val="008C537A"/>
    <w:rsid w:val="008F2A9D"/>
    <w:rsid w:val="008F7753"/>
    <w:rsid w:val="00914173"/>
    <w:rsid w:val="00916B5D"/>
    <w:rsid w:val="0092346A"/>
    <w:rsid w:val="009348D1"/>
    <w:rsid w:val="00936884"/>
    <w:rsid w:val="00947BC6"/>
    <w:rsid w:val="00954966"/>
    <w:rsid w:val="00954E80"/>
    <w:rsid w:val="00965F91"/>
    <w:rsid w:val="00974A27"/>
    <w:rsid w:val="009763E0"/>
    <w:rsid w:val="009857D4"/>
    <w:rsid w:val="00992FD1"/>
    <w:rsid w:val="00996E59"/>
    <w:rsid w:val="009B667B"/>
    <w:rsid w:val="009C22A1"/>
    <w:rsid w:val="009E08D4"/>
    <w:rsid w:val="009E2FB5"/>
    <w:rsid w:val="00A26DCD"/>
    <w:rsid w:val="00A3454C"/>
    <w:rsid w:val="00A76947"/>
    <w:rsid w:val="00A8093A"/>
    <w:rsid w:val="00A91C12"/>
    <w:rsid w:val="00A92721"/>
    <w:rsid w:val="00AA362B"/>
    <w:rsid w:val="00AD2070"/>
    <w:rsid w:val="00AD325B"/>
    <w:rsid w:val="00AE3C72"/>
    <w:rsid w:val="00AE41E4"/>
    <w:rsid w:val="00B13E6D"/>
    <w:rsid w:val="00B2670F"/>
    <w:rsid w:val="00B32AC3"/>
    <w:rsid w:val="00B36CF9"/>
    <w:rsid w:val="00B404E1"/>
    <w:rsid w:val="00B437E8"/>
    <w:rsid w:val="00B470C5"/>
    <w:rsid w:val="00B56A79"/>
    <w:rsid w:val="00B72D6F"/>
    <w:rsid w:val="00B774CA"/>
    <w:rsid w:val="00B9289B"/>
    <w:rsid w:val="00BA0032"/>
    <w:rsid w:val="00BA3B85"/>
    <w:rsid w:val="00BA656B"/>
    <w:rsid w:val="00BA730C"/>
    <w:rsid w:val="00BA74EB"/>
    <w:rsid w:val="00BB1993"/>
    <w:rsid w:val="00BC2B9E"/>
    <w:rsid w:val="00BC3B60"/>
    <w:rsid w:val="00BD0678"/>
    <w:rsid w:val="00BE1D9A"/>
    <w:rsid w:val="00BF33E3"/>
    <w:rsid w:val="00BF4DF9"/>
    <w:rsid w:val="00BF5031"/>
    <w:rsid w:val="00C04BCF"/>
    <w:rsid w:val="00C070A5"/>
    <w:rsid w:val="00C24826"/>
    <w:rsid w:val="00C267A0"/>
    <w:rsid w:val="00C27CA6"/>
    <w:rsid w:val="00C30EBA"/>
    <w:rsid w:val="00C43AD1"/>
    <w:rsid w:val="00C57815"/>
    <w:rsid w:val="00C638C4"/>
    <w:rsid w:val="00C73F32"/>
    <w:rsid w:val="00C768B9"/>
    <w:rsid w:val="00CB253C"/>
    <w:rsid w:val="00CB30D1"/>
    <w:rsid w:val="00CB68FF"/>
    <w:rsid w:val="00CE2D16"/>
    <w:rsid w:val="00D15499"/>
    <w:rsid w:val="00D24BB1"/>
    <w:rsid w:val="00D50B8A"/>
    <w:rsid w:val="00D544FC"/>
    <w:rsid w:val="00D5797B"/>
    <w:rsid w:val="00DB3927"/>
    <w:rsid w:val="00DB5CE8"/>
    <w:rsid w:val="00DC55F2"/>
    <w:rsid w:val="00DD32EE"/>
    <w:rsid w:val="00DE44C7"/>
    <w:rsid w:val="00DF0B09"/>
    <w:rsid w:val="00E131F6"/>
    <w:rsid w:val="00E232BE"/>
    <w:rsid w:val="00E325BF"/>
    <w:rsid w:val="00E45F3A"/>
    <w:rsid w:val="00E7473A"/>
    <w:rsid w:val="00E77ACE"/>
    <w:rsid w:val="00E95A66"/>
    <w:rsid w:val="00EB0F22"/>
    <w:rsid w:val="00EE425C"/>
    <w:rsid w:val="00EF5B51"/>
    <w:rsid w:val="00F46FC4"/>
    <w:rsid w:val="00F53CE0"/>
    <w:rsid w:val="00F6062E"/>
    <w:rsid w:val="00F74FBA"/>
    <w:rsid w:val="00F771FD"/>
    <w:rsid w:val="00F876C2"/>
    <w:rsid w:val="00F9038D"/>
    <w:rsid w:val="00F92A08"/>
    <w:rsid w:val="00FB0130"/>
    <w:rsid w:val="00FB203D"/>
    <w:rsid w:val="00FB7E4F"/>
    <w:rsid w:val="00FF66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942EAD3-A850-415A-A1C0-6E4309E139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B5F2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B5F2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320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32022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32022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32022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160</Words>
  <Characters>916</Characters>
  <Application>Microsoft Office Word</Application>
  <DocSecurity>0</DocSecurity>
  <Lines>7</Lines>
  <Paragraphs>2</Paragraphs>
  <ScaleCrop>false</ScaleCrop>
  <Company/>
  <LinksUpToDate>false</LinksUpToDate>
  <CharactersWithSpaces>1074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施美端</cp:lastModifiedBy>
  <cp:revision>2</cp:revision>
  <cp:lastPrinted>2017-11-01T08:47:00Z</cp:lastPrinted>
  <dcterms:created xsi:type="dcterms:W3CDTF">2017-11-03T08:28:00Z</dcterms:created>
  <dcterms:modified xsi:type="dcterms:W3CDTF">2017-11-03T08:28:00Z</dcterms:modified>
</cp:coreProperties>
</file>